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5ADF" w:rsidRPr="004C7C2A" w:rsidRDefault="004475DB">
      <w:pPr>
        <w:rPr>
          <w:rFonts w:ascii="Arial" w:hAnsi="Arial" w:cs="Arial"/>
        </w:rPr>
      </w:pPr>
      <w:r>
        <w:rPr>
          <w:rFonts w:ascii="Arial" w:hAnsi="Arial" w:cs="Arial"/>
          <w:noProof/>
          <w:lang w:val="nl-BE" w:eastAsia="nl-BE" w:bidi="ar-SA"/>
        </w:rPr>
        <w:drawing>
          <wp:inline distT="0" distB="0" distL="0" distR="0" wp14:anchorId="789EB792" wp14:editId="7BF55AAA">
            <wp:extent cx="5791200" cy="560540"/>
            <wp:effectExtent l="0" t="0" r="0" b="0"/>
            <wp:docPr id="1" name="図 1" descr="リリースPDF用ヘッ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リリースPDF用ヘッダ"/>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88635" cy="560292"/>
                    </a:xfrm>
                    <a:prstGeom prst="rect">
                      <a:avLst/>
                    </a:prstGeom>
                    <a:noFill/>
                    <a:ln>
                      <a:noFill/>
                    </a:ln>
                  </pic:spPr>
                </pic:pic>
              </a:graphicData>
            </a:graphic>
          </wp:inline>
        </w:drawing>
      </w:r>
    </w:p>
    <w:p w:rsidR="00976BA0" w:rsidRDefault="00976BA0" w:rsidP="00976BA0">
      <w:pPr>
        <w:pStyle w:val="NoSpacing"/>
        <w:spacing w:beforeLines="50" w:before="120"/>
        <w:jc w:val="center"/>
        <w:rPr>
          <w:rFonts w:ascii="Arial" w:eastAsia="MS Gothic" w:hAnsi="Arial" w:cs="Arial"/>
          <w:b/>
          <w:sz w:val="28"/>
          <w:szCs w:val="28"/>
        </w:rPr>
      </w:pPr>
      <w:r>
        <w:rPr>
          <w:rFonts w:ascii="Arial" w:hAnsi="Arial"/>
          <w:b/>
          <w:sz w:val="28"/>
        </w:rPr>
        <w:t xml:space="preserve">Приобретение итальянской компании Zanotti, производителя коммерческого холодильного оборудования </w:t>
      </w:r>
    </w:p>
    <w:p w:rsidR="00976BA0" w:rsidRPr="00976BA0" w:rsidRDefault="00976BA0" w:rsidP="00976BA0">
      <w:pPr>
        <w:pStyle w:val="NoSpacing"/>
        <w:spacing w:beforeLines="50" w:before="120"/>
        <w:jc w:val="center"/>
        <w:rPr>
          <w:rFonts w:ascii="Arial" w:eastAsia="MS Gothic" w:hAnsi="Arial" w:cs="Arial"/>
          <w:b/>
          <w:sz w:val="28"/>
          <w:szCs w:val="28"/>
        </w:rPr>
      </w:pPr>
    </w:p>
    <w:p w:rsidR="00976BA0" w:rsidRPr="00976BA0" w:rsidRDefault="00976BA0" w:rsidP="00976BA0">
      <w:pPr>
        <w:pStyle w:val="NoSpacing"/>
        <w:jc w:val="center"/>
        <w:rPr>
          <w:rFonts w:ascii="Arial" w:hAnsi="Arial" w:cs="Arial"/>
          <w:sz w:val="28"/>
          <w:szCs w:val="28"/>
        </w:rPr>
      </w:pPr>
      <w:r>
        <w:rPr>
          <w:rFonts w:ascii="Arial" w:hAnsi="Arial"/>
          <w:sz w:val="28"/>
        </w:rPr>
        <w:t>Компания Daikin укрепляет свои возможности комплексного производства холодильного оборудования, охватывающего всю холодильную цепочку</w:t>
      </w:r>
    </w:p>
    <w:p w:rsidR="00FD197B" w:rsidRPr="004C7C2A" w:rsidRDefault="00FD197B">
      <w:pPr>
        <w:rPr>
          <w:rFonts w:ascii="Arial" w:eastAsiaTheme="majorEastAsia" w:hAnsi="Arial" w:cs="Arial"/>
        </w:rPr>
      </w:pPr>
    </w:p>
    <w:p w:rsidR="00E9463C" w:rsidRPr="00976BA0" w:rsidRDefault="00F82D33" w:rsidP="00976BA0">
      <w:pPr>
        <w:spacing w:after="120"/>
        <w:rPr>
          <w:rFonts w:ascii="Arial" w:eastAsiaTheme="majorEastAsia" w:hAnsi="Arial" w:cs="Arial"/>
          <w:sz w:val="24"/>
          <w:szCs w:val="24"/>
        </w:rPr>
      </w:pPr>
      <w:r>
        <w:rPr>
          <w:rFonts w:ascii="Arial" w:hAnsi="Arial"/>
          <w:sz w:val="24"/>
        </w:rPr>
        <w:t xml:space="preserve">Компания Daikin Industries, Ltd. (главный офис: Осака, Япония; президент и ген. директор:  Масанори Тогава) через свою дочернюю компанию (Daikin Europe N.V., штаб-квартира: Остенд, Королевство Бельгия; президент:  Масатцугу Минака) решила приобрести компанию Zanotti S.p.A.  (Главный офис: Мантуя, Ломбардия, Италия; президент: Вальтер Майоччи), итальянского производителя коммерческих холодильников и морозильников. Цена приобретения составляет 98 миллионов евро (12,3 млрд иен по обменному курсу 1 евро = 125 иен), за которую Daikin получит все акции от компании по управлению активами, принадлежащей должностным лицам Zanotti. Окончание сделки планируется на конец июня 2016 года, после выполнения всех необходимых процедур. Daikin предполагает использовать это слияние для расширения своей деятельности в области холодильных и морозильных систем в Европе, продолжая укреплять свое положение в бизнесе как производителя комплексных систем кондиционирования и холодильного оборудования. </w:t>
      </w:r>
    </w:p>
    <w:p w:rsidR="009D0E5F" w:rsidRPr="00976BA0" w:rsidRDefault="009A15CF" w:rsidP="00976BA0">
      <w:pPr>
        <w:spacing w:after="120"/>
        <w:rPr>
          <w:rFonts w:ascii="Arial" w:hAnsi="Arial" w:cs="Arial"/>
          <w:sz w:val="24"/>
          <w:szCs w:val="24"/>
        </w:rPr>
      </w:pPr>
      <w:r>
        <w:rPr>
          <w:rFonts w:ascii="Arial" w:hAnsi="Arial"/>
          <w:sz w:val="24"/>
        </w:rPr>
        <w:t xml:space="preserve">Деятельность Zanotti сосредоточена в Европе, где которой компания разработала широкий ассортимент продукции по всей холодильной цепочке: от производства и транспортировки продуктов питания (сухопутные перевозки) до систем, используемых в розничной торговле. Благодаря обширным сетям сбыта и сервиса, имеющимся в каждой стране Европы, Zanotti создала производственные мощности не только в Италии, но и на крупных рынках Великобритании и Испании. Это позволило Zanotti сократить время производственного цикла, быстро удовлетворить разнообразные потребности каждого потребителя и поддерживать конкурентное преимущество по затратам на логистику.  </w:t>
      </w:r>
    </w:p>
    <w:p w:rsidR="009E0B4B" w:rsidRPr="00976BA0" w:rsidRDefault="009E0B4B" w:rsidP="00976BA0">
      <w:pPr>
        <w:spacing w:after="120"/>
        <w:rPr>
          <w:rFonts w:ascii="Arial" w:hAnsi="Arial" w:cs="Arial"/>
          <w:sz w:val="24"/>
          <w:szCs w:val="24"/>
        </w:rPr>
      </w:pPr>
      <w:r>
        <w:rPr>
          <w:rFonts w:ascii="Arial" w:hAnsi="Arial"/>
          <w:sz w:val="24"/>
        </w:rPr>
        <w:t>Мировой рынок коммерческих холодильных и морозильных систем имеет уровень сбыта порядка 4 трлн иен в год. Из этого числа, Европа достигает уровня сбыта 800 млрд иен, уступая только Северной Америке. Жители Европы высоко осведомлены о защите окружающей среды, здесь введены нормы энергосбережения для холодильного и морозильного оборудования дополнительно к нормам для кондиционеров. Такой характер отношения к экологии в Европе позволит компании Daikin в полной мере использовать свои энергосберегающие технологии.</w:t>
      </w:r>
    </w:p>
    <w:p w:rsidR="009E0B4B" w:rsidRPr="00976BA0" w:rsidRDefault="00BB7870" w:rsidP="00976BA0">
      <w:pPr>
        <w:spacing w:after="120"/>
        <w:rPr>
          <w:rFonts w:ascii="Arial" w:hAnsi="Arial" w:cs="Arial"/>
          <w:sz w:val="24"/>
          <w:szCs w:val="24"/>
        </w:rPr>
      </w:pPr>
      <w:r>
        <w:rPr>
          <w:rFonts w:ascii="Arial" w:hAnsi="Arial"/>
          <w:sz w:val="24"/>
        </w:rPr>
        <w:lastRenderedPageBreak/>
        <w:t xml:space="preserve">С распространением мелкого бизнеса и повышением заботы о качестве продуктов питания в Европе, обеспечение их качества предполагает использование холодильников и морозильников для хранения сельскохозяйственных и бакалейных товаров, во время контейнерных перевозок, на каждом этапе холодильной цепочки, пока товар не получит продавец. По мере осуществления массового перехода продовольственных магазинов от обычных крупных заведений, расположенных в пригороде, к небольшим городским розничным магазинам, спрос на холодильники и морозильники, судя по прогнозам, будет не только стабильным, но и расширяться. На таком развивающемся рынке все чаще возникает потребность в производителях с широкой модельной линейкой, способной обеспечить предложения по всей холодильной цепочке; сами же холодильные системы должны быть способными к адаптации к конкретным условиям каждого отдельного магазина. </w:t>
      </w:r>
    </w:p>
    <w:p w:rsidR="00A63BB5" w:rsidRPr="00976BA0" w:rsidRDefault="00A63BB5" w:rsidP="00976BA0">
      <w:pPr>
        <w:spacing w:after="120"/>
        <w:rPr>
          <w:rFonts w:ascii="Arial" w:hAnsi="Arial" w:cs="Arial"/>
          <w:sz w:val="24"/>
          <w:szCs w:val="24"/>
        </w:rPr>
      </w:pPr>
      <w:r>
        <w:rPr>
          <w:rFonts w:ascii="Arial" w:hAnsi="Arial"/>
          <w:sz w:val="24"/>
        </w:rPr>
        <w:t xml:space="preserve">В области холодильного оборудования, Daikin всегда предлагает интегрированную систему, включающую кондиционеры, холодильники и морозильники для розничной торговли, например, для магазинов повседневного спроса в Японии и Европе, и продает в составе своего оборудования энергосберегающие системы управления, морские контейнеры с климат-контролем, а также кондиционеры для хранения продуктов питания. Тем не менее, область деятельности компании охватывала только часть всей холодильной цепочки.  </w:t>
      </w:r>
    </w:p>
    <w:p w:rsidR="00A154F0" w:rsidRPr="00976BA0" w:rsidRDefault="00A154F0" w:rsidP="00976BA0">
      <w:pPr>
        <w:spacing w:after="120"/>
        <w:rPr>
          <w:rFonts w:ascii="Arial" w:hAnsi="Arial" w:cs="Arial"/>
          <w:sz w:val="24"/>
          <w:szCs w:val="24"/>
        </w:rPr>
      </w:pPr>
      <w:r>
        <w:rPr>
          <w:rFonts w:ascii="Arial" w:hAnsi="Arial"/>
          <w:sz w:val="24"/>
        </w:rPr>
        <w:t xml:space="preserve">С новым приобретением, компания Daikin теперь может предоставлять широкий спектр продуктов, включающий все аспекты холодильной цепочки на европейском рынке для низкотемпературного и холодильного оборудования. Кроме того, благодаря технологиям, используемым в системах кондиционирования Zanotti, компания Daikin будет в состоянии производить продукты с высокой добавленной ценностью, что позволит экономить энергию. Расширение линейки холодильного оборудования в Европе позволит Daikin и дальше укреплять свое положение в бизнесе как производителя комплексных систем кондиционирования и холодильного оборудования. Начиная с Европы, Daikin будет далее продвигать холодильное оборудование в Азии, Соединенных Штатах и Китае, где ожидается значительный рост рынка. </w:t>
      </w:r>
    </w:p>
    <w:p w:rsidR="00FA0493" w:rsidRPr="00976BA0" w:rsidRDefault="00FA0493" w:rsidP="00976BA0">
      <w:pPr>
        <w:rPr>
          <w:rFonts w:ascii="Arial" w:hAnsi="Arial" w:cs="Arial"/>
          <w:sz w:val="24"/>
          <w:szCs w:val="24"/>
        </w:rPr>
      </w:pPr>
    </w:p>
    <w:p w:rsidR="00B4422B" w:rsidRPr="00976BA0" w:rsidRDefault="00B4422B" w:rsidP="00976BA0">
      <w:pPr>
        <w:rPr>
          <w:rFonts w:ascii="Arial" w:hAnsi="Arial" w:cs="Arial"/>
          <w:sz w:val="24"/>
          <w:szCs w:val="24"/>
        </w:rPr>
      </w:pPr>
      <w:r>
        <w:rPr>
          <w:rFonts w:ascii="Arial" w:hAnsi="Arial"/>
          <w:sz w:val="24"/>
        </w:rPr>
        <w:t>【</w:t>
      </w:r>
      <w:r>
        <w:rPr>
          <w:rFonts w:ascii="Arial" w:hAnsi="Arial"/>
          <w:sz w:val="24"/>
        </w:rPr>
        <w:t>Краткие сведения о Zanotti</w:t>
      </w:r>
      <w:r>
        <w:rPr>
          <w:rFonts w:ascii="Arial" w:hAnsi="Arial"/>
          <w:sz w:val="24"/>
        </w:rPr>
        <w:t>】</w:t>
      </w:r>
    </w:p>
    <w:p w:rsidR="00B4422B" w:rsidRPr="00976BA0" w:rsidRDefault="00910CA8" w:rsidP="00976BA0">
      <w:pPr>
        <w:pStyle w:val="ListParagraph"/>
        <w:numPr>
          <w:ilvl w:val="0"/>
          <w:numId w:val="1"/>
        </w:numPr>
        <w:rPr>
          <w:rFonts w:ascii="Arial" w:hAnsi="Arial" w:cs="Arial"/>
          <w:sz w:val="24"/>
          <w:szCs w:val="24"/>
        </w:rPr>
      </w:pPr>
      <w:r>
        <w:rPr>
          <w:rFonts w:ascii="Arial" w:hAnsi="Arial"/>
          <w:sz w:val="24"/>
        </w:rPr>
        <w:t>Название: Zanotti spa</w:t>
      </w:r>
    </w:p>
    <w:p w:rsidR="00B4422B" w:rsidRPr="00976BA0" w:rsidRDefault="00910CA8" w:rsidP="00976BA0">
      <w:pPr>
        <w:pStyle w:val="ListParagraph"/>
        <w:numPr>
          <w:ilvl w:val="0"/>
          <w:numId w:val="1"/>
        </w:numPr>
        <w:rPr>
          <w:rFonts w:ascii="Arial" w:hAnsi="Arial" w:cs="Arial"/>
          <w:sz w:val="24"/>
          <w:szCs w:val="24"/>
        </w:rPr>
      </w:pPr>
      <w:r>
        <w:rPr>
          <w:rFonts w:ascii="Arial" w:hAnsi="Arial"/>
          <w:sz w:val="24"/>
        </w:rPr>
        <w:t>Представитель: Вальтер Майоччи</w:t>
      </w:r>
    </w:p>
    <w:p w:rsidR="00B4422B" w:rsidRPr="00976BA0" w:rsidRDefault="00910CA8" w:rsidP="00976BA0">
      <w:pPr>
        <w:pStyle w:val="ListParagraph"/>
        <w:numPr>
          <w:ilvl w:val="0"/>
          <w:numId w:val="1"/>
        </w:numPr>
        <w:rPr>
          <w:rFonts w:ascii="Arial" w:hAnsi="Arial" w:cs="Arial"/>
          <w:sz w:val="24"/>
          <w:szCs w:val="24"/>
        </w:rPr>
      </w:pPr>
      <w:r>
        <w:rPr>
          <w:rFonts w:ascii="Arial" w:hAnsi="Arial"/>
          <w:sz w:val="24"/>
        </w:rPr>
        <w:t xml:space="preserve">Место регистрации:  Пегоньяга, Мантуя, Ломбардия, Италия </w:t>
      </w:r>
    </w:p>
    <w:p w:rsidR="00B4422B" w:rsidRPr="00976BA0" w:rsidRDefault="00910CA8" w:rsidP="00976BA0">
      <w:pPr>
        <w:pStyle w:val="ListParagraph"/>
        <w:numPr>
          <w:ilvl w:val="0"/>
          <w:numId w:val="1"/>
        </w:numPr>
        <w:rPr>
          <w:rFonts w:ascii="Arial" w:hAnsi="Arial" w:cs="Arial"/>
          <w:sz w:val="24"/>
          <w:szCs w:val="24"/>
        </w:rPr>
      </w:pPr>
      <w:r>
        <w:rPr>
          <w:rFonts w:ascii="Arial" w:hAnsi="Arial"/>
          <w:sz w:val="24"/>
        </w:rPr>
        <w:t>Время создания: 1962 г.</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Характер деятельности: Проектирование, изготовление, и сбыт коммерческог</w:t>
      </w:r>
      <w:r w:rsidRPr="00B771E8">
        <w:rPr>
          <w:rFonts w:ascii="Arial" w:hAnsi="Arial" w:cs="Arial"/>
          <w:sz w:val="24"/>
        </w:rPr>
        <w:t xml:space="preserve">о </w:t>
      </w:r>
      <w:r w:rsidRPr="00B771E8">
        <w:rPr>
          <w:rFonts w:ascii="Arial" w:hAnsi="Arial" w:cs="Arial"/>
          <w:sz w:val="24"/>
        </w:rPr>
        <w:t xml:space="preserve">　　　　　</w:t>
      </w:r>
      <w:r w:rsidR="00B771E8">
        <w:rPr>
          <w:rFonts w:ascii="Arial" w:hAnsi="Arial" w:cs="Arial" w:hint="eastAsia"/>
          <w:sz w:val="24"/>
        </w:rPr>
        <w:t xml:space="preserve"> </w:t>
      </w:r>
      <w:r>
        <w:rPr>
          <w:rFonts w:ascii="Arial" w:hAnsi="Arial"/>
          <w:sz w:val="24"/>
        </w:rPr>
        <w:t>холодильного и морозильного оборудования и других соответствующих устройств</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 xml:space="preserve">Годовой расчет: Декабрь </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Количество сотрудников: 539 человек</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lastRenderedPageBreak/>
        <w:t xml:space="preserve">Основные места расположения производства: Италия, Великобритания, Испания, Германия, </w:t>
      </w:r>
      <w:r>
        <w:rPr>
          <w:rStyle w:val="refvocab"/>
          <w:rFonts w:ascii="Arial" w:hAnsi="Arial"/>
          <w:sz w:val="24"/>
        </w:rPr>
        <w:t xml:space="preserve">Россия, </w:t>
      </w:r>
      <w:r>
        <w:rPr>
          <w:rFonts w:ascii="Arial" w:hAnsi="Arial"/>
          <w:sz w:val="24"/>
        </w:rPr>
        <w:t>Объединенные Арабские Эмираты, Соединенные Штаты Америки</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Капитал: 20 млн евро</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Суммарные активы: 107 млн евро</w:t>
      </w:r>
    </w:p>
    <w:p w:rsidR="00B4422B" w:rsidRPr="00976BA0" w:rsidRDefault="00B44EF6" w:rsidP="00976BA0">
      <w:pPr>
        <w:pStyle w:val="ListParagraph"/>
        <w:numPr>
          <w:ilvl w:val="0"/>
          <w:numId w:val="1"/>
        </w:numPr>
        <w:rPr>
          <w:rFonts w:ascii="Arial" w:hAnsi="Arial" w:cs="Arial"/>
          <w:sz w:val="24"/>
          <w:szCs w:val="24"/>
        </w:rPr>
      </w:pPr>
      <w:r>
        <w:rPr>
          <w:rFonts w:ascii="Arial" w:hAnsi="Arial"/>
          <w:sz w:val="24"/>
        </w:rPr>
        <w:t>Последние финансовые результаты: 125 млн евро (2015 фин. год)</w:t>
      </w:r>
    </w:p>
    <w:p w:rsidR="00363D02" w:rsidRPr="00976BA0" w:rsidRDefault="00363D02" w:rsidP="00976BA0">
      <w:pPr>
        <w:rPr>
          <w:rFonts w:ascii="Arial" w:hAnsi="Arial" w:cs="Arial"/>
          <w:sz w:val="24"/>
          <w:szCs w:val="24"/>
        </w:rPr>
      </w:pPr>
    </w:p>
    <w:p w:rsidR="00363D02" w:rsidRPr="00976BA0" w:rsidRDefault="00363D02" w:rsidP="00976BA0">
      <w:pPr>
        <w:rPr>
          <w:rFonts w:ascii="Arial" w:hAnsi="Arial" w:cs="Arial"/>
          <w:sz w:val="24"/>
          <w:szCs w:val="24"/>
        </w:rPr>
      </w:pPr>
      <w:r>
        <w:rPr>
          <w:rFonts w:ascii="Arial" w:hAnsi="Arial"/>
          <w:sz w:val="24"/>
        </w:rPr>
        <w:t>【</w:t>
      </w:r>
      <w:r>
        <w:rPr>
          <w:rFonts w:ascii="Arial" w:hAnsi="Arial"/>
          <w:sz w:val="24"/>
        </w:rPr>
        <w:t>Краткие сведения о Daikin Europe</w:t>
      </w:r>
      <w:r>
        <w:rPr>
          <w:rFonts w:ascii="Arial" w:hAnsi="Arial"/>
          <w:sz w:val="24"/>
        </w:rPr>
        <w:t>】</w:t>
      </w:r>
    </w:p>
    <w:p w:rsidR="00363D02" w:rsidRPr="00976BA0" w:rsidRDefault="00B44EF6" w:rsidP="00976BA0">
      <w:pPr>
        <w:pStyle w:val="ListParagraph"/>
        <w:numPr>
          <w:ilvl w:val="0"/>
          <w:numId w:val="3"/>
        </w:numPr>
        <w:rPr>
          <w:rFonts w:ascii="Arial" w:hAnsi="Arial" w:cs="Arial"/>
          <w:sz w:val="24"/>
          <w:szCs w:val="24"/>
        </w:rPr>
      </w:pPr>
      <w:r>
        <w:rPr>
          <w:rFonts w:ascii="Arial" w:hAnsi="Arial"/>
          <w:sz w:val="24"/>
        </w:rPr>
        <w:t>Название:  Daikin Europe N.V.</w:t>
      </w:r>
    </w:p>
    <w:p w:rsidR="00363D02" w:rsidRPr="00976BA0" w:rsidRDefault="00B44EF6" w:rsidP="00976BA0">
      <w:pPr>
        <w:pStyle w:val="ListParagraph"/>
        <w:numPr>
          <w:ilvl w:val="0"/>
          <w:numId w:val="3"/>
        </w:numPr>
        <w:rPr>
          <w:rFonts w:ascii="Arial" w:hAnsi="Arial" w:cs="Arial"/>
          <w:sz w:val="24"/>
          <w:szCs w:val="24"/>
        </w:rPr>
      </w:pPr>
      <w:r>
        <w:rPr>
          <w:rFonts w:ascii="Arial" w:hAnsi="Arial"/>
          <w:sz w:val="24"/>
        </w:rPr>
        <w:t>Представитель: Масатцугу Минака</w:t>
      </w:r>
    </w:p>
    <w:p w:rsidR="00363D02" w:rsidRPr="00976BA0" w:rsidRDefault="00B44EF6" w:rsidP="00976BA0">
      <w:pPr>
        <w:pStyle w:val="ListParagraph"/>
        <w:numPr>
          <w:ilvl w:val="0"/>
          <w:numId w:val="3"/>
        </w:numPr>
        <w:rPr>
          <w:rFonts w:ascii="Arial" w:hAnsi="Arial" w:cs="Arial"/>
          <w:sz w:val="24"/>
          <w:szCs w:val="24"/>
        </w:rPr>
      </w:pPr>
      <w:r>
        <w:rPr>
          <w:rFonts w:ascii="Arial" w:hAnsi="Arial"/>
          <w:sz w:val="24"/>
        </w:rPr>
        <w:t xml:space="preserve">Место регистрации: Остенд, Бельгия </w:t>
      </w:r>
    </w:p>
    <w:p w:rsidR="00363D02" w:rsidRPr="00976BA0" w:rsidRDefault="00B44EF6" w:rsidP="00976BA0">
      <w:pPr>
        <w:pStyle w:val="ListParagraph"/>
        <w:numPr>
          <w:ilvl w:val="0"/>
          <w:numId w:val="3"/>
        </w:numPr>
        <w:rPr>
          <w:rFonts w:ascii="Arial" w:hAnsi="Arial" w:cs="Arial"/>
          <w:sz w:val="24"/>
          <w:szCs w:val="24"/>
        </w:rPr>
      </w:pPr>
      <w:r>
        <w:rPr>
          <w:rFonts w:ascii="Arial" w:hAnsi="Arial"/>
          <w:sz w:val="24"/>
        </w:rPr>
        <w:t>Время создания: 1972 г.</w:t>
      </w:r>
    </w:p>
    <w:p w:rsidR="00503AD6" w:rsidRPr="00976BA0" w:rsidRDefault="00B44EF6" w:rsidP="00976BA0">
      <w:pPr>
        <w:pStyle w:val="ListParagraph"/>
        <w:numPr>
          <w:ilvl w:val="0"/>
          <w:numId w:val="3"/>
        </w:numPr>
        <w:rPr>
          <w:rFonts w:ascii="Arial" w:hAnsi="Arial" w:cs="Arial"/>
          <w:sz w:val="24"/>
          <w:szCs w:val="24"/>
        </w:rPr>
      </w:pPr>
      <w:r>
        <w:rPr>
          <w:rFonts w:ascii="Arial" w:hAnsi="Arial"/>
          <w:sz w:val="24"/>
        </w:rPr>
        <w:t>Характер деятельности: Производство и сбыт ОВК оборудования</w:t>
      </w:r>
    </w:p>
    <w:p w:rsidR="00363D02" w:rsidRPr="00976BA0" w:rsidRDefault="00682EB8" w:rsidP="00976BA0">
      <w:pPr>
        <w:pStyle w:val="ListParagraph"/>
        <w:numPr>
          <w:ilvl w:val="0"/>
          <w:numId w:val="3"/>
        </w:numPr>
        <w:rPr>
          <w:rFonts w:ascii="Arial" w:hAnsi="Arial" w:cs="Arial"/>
          <w:sz w:val="24"/>
          <w:szCs w:val="24"/>
        </w:rPr>
      </w:pPr>
      <w:r>
        <w:rPr>
          <w:rFonts w:ascii="Arial" w:hAnsi="Arial"/>
          <w:sz w:val="24"/>
        </w:rPr>
        <w:t>Годовой расчет: март</w:t>
      </w:r>
    </w:p>
    <w:p w:rsidR="00363D02" w:rsidRPr="00976BA0" w:rsidRDefault="00B44EF6" w:rsidP="00976BA0">
      <w:pPr>
        <w:pStyle w:val="ListParagraph"/>
        <w:numPr>
          <w:ilvl w:val="0"/>
          <w:numId w:val="3"/>
        </w:numPr>
        <w:rPr>
          <w:rFonts w:ascii="Arial" w:hAnsi="Arial" w:cs="Arial"/>
          <w:sz w:val="24"/>
          <w:szCs w:val="24"/>
        </w:rPr>
      </w:pPr>
      <w:r>
        <w:rPr>
          <w:rFonts w:ascii="Arial" w:hAnsi="Arial"/>
          <w:sz w:val="24"/>
        </w:rPr>
        <w:t>Количество сотрудников: 5 710 человек</w:t>
      </w:r>
    </w:p>
    <w:p w:rsidR="00363D02" w:rsidRPr="00976BA0" w:rsidRDefault="0023521A" w:rsidP="00976BA0">
      <w:pPr>
        <w:pStyle w:val="ListParagraph"/>
        <w:numPr>
          <w:ilvl w:val="0"/>
          <w:numId w:val="3"/>
        </w:numPr>
        <w:rPr>
          <w:rFonts w:ascii="Arial" w:hAnsi="Arial" w:cs="Arial"/>
          <w:sz w:val="24"/>
          <w:szCs w:val="24"/>
        </w:rPr>
      </w:pPr>
      <w:r>
        <w:rPr>
          <w:rFonts w:ascii="Arial" w:hAnsi="Arial"/>
          <w:sz w:val="24"/>
        </w:rPr>
        <w:t>Основные места расположения производства: 22 страны в ЕС, на Ближнем Востоке и в Африке</w:t>
      </w:r>
    </w:p>
    <w:p w:rsidR="00363D02" w:rsidRPr="00976BA0" w:rsidRDefault="0023521A" w:rsidP="00976BA0">
      <w:pPr>
        <w:pStyle w:val="ListParagraph"/>
        <w:numPr>
          <w:ilvl w:val="0"/>
          <w:numId w:val="3"/>
        </w:numPr>
        <w:rPr>
          <w:rFonts w:ascii="Arial" w:hAnsi="Arial" w:cs="Arial"/>
          <w:sz w:val="24"/>
          <w:szCs w:val="24"/>
        </w:rPr>
      </w:pPr>
      <w:r>
        <w:rPr>
          <w:rFonts w:ascii="Arial" w:hAnsi="Arial"/>
          <w:sz w:val="24"/>
        </w:rPr>
        <w:t>Капитал: 155 млн евро</w:t>
      </w:r>
    </w:p>
    <w:p w:rsidR="00E9463C" w:rsidRPr="00976BA0" w:rsidRDefault="0023521A" w:rsidP="00976BA0">
      <w:pPr>
        <w:pStyle w:val="ListParagraph"/>
        <w:numPr>
          <w:ilvl w:val="0"/>
          <w:numId w:val="3"/>
        </w:numPr>
        <w:rPr>
          <w:rFonts w:ascii="Arial" w:hAnsi="Arial" w:cs="Arial"/>
          <w:sz w:val="24"/>
          <w:szCs w:val="24"/>
        </w:rPr>
      </w:pPr>
      <w:r>
        <w:rPr>
          <w:rFonts w:ascii="Arial" w:hAnsi="Arial"/>
          <w:sz w:val="24"/>
        </w:rPr>
        <w:t>Последние финансовые результаты: 1 845 млн евро (2014 фин. год)</w:t>
      </w:r>
    </w:p>
    <w:p w:rsidR="009D0E5F" w:rsidRPr="00976BA0" w:rsidRDefault="009D0E5F" w:rsidP="00976BA0">
      <w:pPr>
        <w:rPr>
          <w:rFonts w:ascii="Arial" w:hAnsi="Arial" w:cs="Arial"/>
          <w:sz w:val="24"/>
          <w:szCs w:val="24"/>
        </w:rPr>
      </w:pPr>
    </w:p>
    <w:p w:rsidR="009D0E5F" w:rsidRPr="00976BA0" w:rsidRDefault="00164378" w:rsidP="00976BA0">
      <w:pPr>
        <w:rPr>
          <w:rFonts w:ascii="Arial" w:hAnsi="Arial" w:cs="Arial"/>
          <w:b/>
          <w:sz w:val="24"/>
          <w:szCs w:val="24"/>
        </w:rPr>
      </w:pPr>
      <w:r>
        <w:rPr>
          <w:rFonts w:ascii="Arial" w:hAnsi="Arial"/>
          <w:b/>
          <w:sz w:val="24"/>
        </w:rPr>
        <w:t>&gt;ENDS&lt;</w:t>
      </w:r>
    </w:p>
    <w:p w:rsidR="00164378" w:rsidRPr="00976BA0" w:rsidRDefault="00164378" w:rsidP="00976BA0">
      <w:pPr>
        <w:rPr>
          <w:rFonts w:ascii="Arial" w:eastAsia="Times New Roman" w:hAnsi="Arial" w:cs="Arial"/>
          <w:b/>
          <w:bCs/>
          <w:iCs/>
          <w:sz w:val="24"/>
          <w:szCs w:val="24"/>
        </w:rPr>
      </w:pPr>
      <w:r>
        <w:rPr>
          <w:rFonts w:ascii="Arial" w:hAnsi="Arial"/>
          <w:b/>
          <w:sz w:val="24"/>
        </w:rPr>
        <w:t>О компании Daikin Europe N.V.</w:t>
      </w:r>
    </w:p>
    <w:p w:rsidR="00164378" w:rsidRPr="00976BA0" w:rsidRDefault="00164378" w:rsidP="00976BA0">
      <w:pPr>
        <w:rPr>
          <w:rFonts w:ascii="Arial" w:eastAsia="Times New Roman" w:hAnsi="Arial" w:cs="Arial"/>
          <w:bCs/>
          <w:iCs/>
          <w:sz w:val="24"/>
          <w:szCs w:val="24"/>
        </w:rPr>
      </w:pPr>
      <w:r>
        <w:rPr>
          <w:rFonts w:ascii="Arial" w:hAnsi="Arial"/>
          <w:sz w:val="24"/>
        </w:rPr>
        <w:t>Daikin Europe N.V., стопроцентная дочерняя компания Daikin Industries Limited, является одним из основных в Европе производителем кондиционеров, систем отопления и холодильного оборудования, где работает около 5500 сотрудников в Европе на крупных производственных предприятиях, расположенных в Бельгии, Чехии, Германии, Италии, Турции и Великобритании.</w:t>
      </w:r>
    </w:p>
    <w:p w:rsidR="00164378" w:rsidRPr="00976BA0" w:rsidRDefault="00164378" w:rsidP="00976BA0">
      <w:pPr>
        <w:rPr>
          <w:rFonts w:ascii="Arial" w:hAnsi="Arial" w:cs="Arial"/>
          <w:b/>
          <w:sz w:val="24"/>
          <w:szCs w:val="24"/>
        </w:rPr>
      </w:pPr>
      <w:r>
        <w:rPr>
          <w:rFonts w:ascii="Arial" w:hAnsi="Arial"/>
          <w:sz w:val="24"/>
        </w:rPr>
        <w:t>Компания Daikin известна во всем мире своим новаторским подходом к разработке продуктов, непревзойденным качеством и универсальностью комплексных решений. Обладая более чем 90-летним опытом в области проектирования и производства технологи отопления и охлаждения, Daikin является лидером на рынке технологии теплового насоса.</w:t>
      </w:r>
    </w:p>
    <w:p w:rsidR="00164378" w:rsidRPr="00976BA0" w:rsidRDefault="00164378" w:rsidP="00976BA0">
      <w:pPr>
        <w:rPr>
          <w:rFonts w:ascii="Arial" w:hAnsi="Arial" w:cs="Arial"/>
          <w:color w:val="000000"/>
          <w:sz w:val="24"/>
          <w:szCs w:val="24"/>
        </w:rPr>
      </w:pPr>
      <w:r>
        <w:rPr>
          <w:rFonts w:ascii="Arial" w:hAnsi="Arial"/>
          <w:color w:val="000000"/>
          <w:sz w:val="24"/>
        </w:rPr>
        <w:t>Для получения дополнительной информации для прессы, обращайтесь к Анжу Сарпал из Shere Marketing по телефону +44(</w:t>
      </w:r>
      <w:r>
        <w:rPr>
          <w:rFonts w:ascii="Arial" w:hAnsi="Arial"/>
          <w:sz w:val="24"/>
        </w:rPr>
        <w:t>0)1483 203010 </w:t>
      </w:r>
      <w:r>
        <w:rPr>
          <w:rFonts w:ascii="Arial" w:hAnsi="Arial"/>
          <w:color w:val="000000"/>
          <w:sz w:val="24"/>
        </w:rPr>
        <w:t xml:space="preserve">или отправьте e-mail </w:t>
      </w:r>
      <w:hyperlink r:id="rId8">
        <w:r>
          <w:rPr>
            <w:rStyle w:val="Hyperlink"/>
            <w:rFonts w:ascii="Arial" w:hAnsi="Arial"/>
            <w:sz w:val="24"/>
          </w:rPr>
          <w:t>Daikin-News@sheremarketing.co.uk</w:t>
        </w:r>
      </w:hyperlink>
      <w:r>
        <w:rPr>
          <w:rFonts w:ascii="Arial" w:hAnsi="Arial"/>
          <w:sz w:val="24"/>
        </w:rPr>
        <w:t xml:space="preserve"> </w:t>
      </w:r>
    </w:p>
    <w:p w:rsidR="00164378" w:rsidRPr="00976BA0" w:rsidRDefault="00164378" w:rsidP="00164378">
      <w:pPr>
        <w:rPr>
          <w:rFonts w:ascii="Arial" w:hAnsi="Arial" w:cs="Arial"/>
          <w:b/>
          <w:sz w:val="24"/>
          <w:szCs w:val="24"/>
        </w:rPr>
      </w:pPr>
      <w:bookmarkStart w:id="0" w:name="_GoBack"/>
      <w:bookmarkEnd w:id="0"/>
    </w:p>
    <w:sectPr w:rsidR="00164378" w:rsidRPr="00976BA0" w:rsidSect="00DC6167">
      <w:headerReference w:type="default" r:id="rId9"/>
      <w:footerReference w:type="default" r:id="rId10"/>
      <w:pgSz w:w="11906" w:h="16838"/>
      <w:pgMar w:top="567" w:right="1440" w:bottom="1134" w:left="1440" w:header="170"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3E48" w:rsidRDefault="00BA3E48" w:rsidP="00E9463C">
      <w:pPr>
        <w:spacing w:after="0" w:line="240" w:lineRule="auto"/>
      </w:pPr>
      <w:r>
        <w:separator/>
      </w:r>
    </w:p>
  </w:endnote>
  <w:endnote w:type="continuationSeparator" w:id="0">
    <w:p w:rsidR="00BA3E48" w:rsidRDefault="00BA3E48" w:rsidP="00E946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8387706"/>
      <w:docPartObj>
        <w:docPartGallery w:val="Page Numbers (Bottom of Page)"/>
        <w:docPartUnique/>
      </w:docPartObj>
    </w:sdtPr>
    <w:sdtEndPr>
      <w:rPr>
        <w:noProof/>
      </w:rPr>
    </w:sdtEndPr>
    <w:sdtContent>
      <w:p w:rsidR="00AC28A4" w:rsidRDefault="00AC28A4">
        <w:pPr>
          <w:pStyle w:val="Footer"/>
          <w:jc w:val="center"/>
        </w:pPr>
        <w:r>
          <w:fldChar w:fldCharType="begin"/>
        </w:r>
        <w:r>
          <w:instrText xml:space="preserve"> PAGE   \* MERGEFORMAT </w:instrText>
        </w:r>
        <w:r>
          <w:fldChar w:fldCharType="separate"/>
        </w:r>
        <w:r w:rsidR="00B771E8">
          <w:rPr>
            <w:noProof/>
          </w:rPr>
          <w:t>3</w:t>
        </w:r>
        <w:r>
          <w:rPr>
            <w:noProof/>
          </w:rPr>
          <w:fldChar w:fldCharType="end"/>
        </w:r>
      </w:p>
    </w:sdtContent>
  </w:sdt>
  <w:p w:rsidR="00AC28A4" w:rsidRDefault="00AC28A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3E48" w:rsidRDefault="00BA3E48" w:rsidP="00E9463C">
      <w:pPr>
        <w:spacing w:after="0" w:line="240" w:lineRule="auto"/>
      </w:pPr>
      <w:r>
        <w:separator/>
      </w:r>
    </w:p>
  </w:footnote>
  <w:footnote w:type="continuationSeparator" w:id="0">
    <w:p w:rsidR="00BA3E48" w:rsidRDefault="00BA3E48" w:rsidP="00E946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C28A4" w:rsidRDefault="00AC28A4" w:rsidP="00E9463C">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BB8056F"/>
    <w:multiLevelType w:val="hybridMultilevel"/>
    <w:tmpl w:val="239A2BD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BA1503"/>
    <w:multiLevelType w:val="hybridMultilevel"/>
    <w:tmpl w:val="239A2BD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50F2F32"/>
    <w:multiLevelType w:val="hybridMultilevel"/>
    <w:tmpl w:val="C7FA7A40"/>
    <w:lvl w:ilvl="0" w:tplc="300EDCA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2604B3F"/>
    <w:multiLevelType w:val="hybridMultilevel"/>
    <w:tmpl w:val="239A2BD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720"/>
  <w:hyphenationZone w:val="425"/>
  <w:characterSpacingControl w:val="doNotCompress"/>
  <w:hdrShapeDefaults>
    <o:shapedefaults v:ext="edit" spidmax="6145">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463C"/>
    <w:rsid w:val="00017015"/>
    <w:rsid w:val="000237EE"/>
    <w:rsid w:val="00024CFE"/>
    <w:rsid w:val="00040AB6"/>
    <w:rsid w:val="000461B8"/>
    <w:rsid w:val="00063B45"/>
    <w:rsid w:val="00077D33"/>
    <w:rsid w:val="000849D7"/>
    <w:rsid w:val="000928B0"/>
    <w:rsid w:val="00095DD5"/>
    <w:rsid w:val="000C22EA"/>
    <w:rsid w:val="00102590"/>
    <w:rsid w:val="001341E4"/>
    <w:rsid w:val="00146C01"/>
    <w:rsid w:val="00164378"/>
    <w:rsid w:val="001C0193"/>
    <w:rsid w:val="001C13DB"/>
    <w:rsid w:val="001D3ABA"/>
    <w:rsid w:val="001D4330"/>
    <w:rsid w:val="001F4084"/>
    <w:rsid w:val="001F6AB0"/>
    <w:rsid w:val="00204E27"/>
    <w:rsid w:val="0020620E"/>
    <w:rsid w:val="00222433"/>
    <w:rsid w:val="002227DC"/>
    <w:rsid w:val="0023521A"/>
    <w:rsid w:val="0028709B"/>
    <w:rsid w:val="0029274E"/>
    <w:rsid w:val="00294C18"/>
    <w:rsid w:val="002C0B23"/>
    <w:rsid w:val="002E6FAD"/>
    <w:rsid w:val="002F1A5D"/>
    <w:rsid w:val="00344CFB"/>
    <w:rsid w:val="00344F97"/>
    <w:rsid w:val="003503ED"/>
    <w:rsid w:val="00361CAE"/>
    <w:rsid w:val="00363D02"/>
    <w:rsid w:val="0037273A"/>
    <w:rsid w:val="003774B0"/>
    <w:rsid w:val="00380F66"/>
    <w:rsid w:val="003873CE"/>
    <w:rsid w:val="00387851"/>
    <w:rsid w:val="00396EAE"/>
    <w:rsid w:val="003A6101"/>
    <w:rsid w:val="003B0380"/>
    <w:rsid w:val="003B5ADF"/>
    <w:rsid w:val="003C5927"/>
    <w:rsid w:val="003C7821"/>
    <w:rsid w:val="00413D80"/>
    <w:rsid w:val="004142EE"/>
    <w:rsid w:val="004232B5"/>
    <w:rsid w:val="004341D3"/>
    <w:rsid w:val="0044072F"/>
    <w:rsid w:val="004475DB"/>
    <w:rsid w:val="00456BCC"/>
    <w:rsid w:val="004653FC"/>
    <w:rsid w:val="0048049C"/>
    <w:rsid w:val="00481793"/>
    <w:rsid w:val="004979F0"/>
    <w:rsid w:val="004A44BB"/>
    <w:rsid w:val="004C7C2A"/>
    <w:rsid w:val="004D638B"/>
    <w:rsid w:val="004F02AA"/>
    <w:rsid w:val="00503448"/>
    <w:rsid w:val="00503AD6"/>
    <w:rsid w:val="00527D77"/>
    <w:rsid w:val="00543FAE"/>
    <w:rsid w:val="00566A49"/>
    <w:rsid w:val="00570AA2"/>
    <w:rsid w:val="0058573D"/>
    <w:rsid w:val="005C1C54"/>
    <w:rsid w:val="005F6401"/>
    <w:rsid w:val="006000C6"/>
    <w:rsid w:val="006262B3"/>
    <w:rsid w:val="00642407"/>
    <w:rsid w:val="00654697"/>
    <w:rsid w:val="00682EB8"/>
    <w:rsid w:val="006A529A"/>
    <w:rsid w:val="006C0F9F"/>
    <w:rsid w:val="006C73ED"/>
    <w:rsid w:val="00715BAD"/>
    <w:rsid w:val="0074735E"/>
    <w:rsid w:val="00753E1C"/>
    <w:rsid w:val="007861D3"/>
    <w:rsid w:val="007B27F8"/>
    <w:rsid w:val="007C774C"/>
    <w:rsid w:val="007D7831"/>
    <w:rsid w:val="007E421B"/>
    <w:rsid w:val="007F08D3"/>
    <w:rsid w:val="007F7BF0"/>
    <w:rsid w:val="00800515"/>
    <w:rsid w:val="00833BD2"/>
    <w:rsid w:val="00846CD7"/>
    <w:rsid w:val="00856F2E"/>
    <w:rsid w:val="00873048"/>
    <w:rsid w:val="00894D04"/>
    <w:rsid w:val="008A4F93"/>
    <w:rsid w:val="008F03E6"/>
    <w:rsid w:val="00900919"/>
    <w:rsid w:val="00904C6D"/>
    <w:rsid w:val="00910CA8"/>
    <w:rsid w:val="009118A6"/>
    <w:rsid w:val="00916DAF"/>
    <w:rsid w:val="0095417F"/>
    <w:rsid w:val="00976BA0"/>
    <w:rsid w:val="009A15CF"/>
    <w:rsid w:val="009B4EDA"/>
    <w:rsid w:val="009D0E5F"/>
    <w:rsid w:val="009D2D37"/>
    <w:rsid w:val="009E0B4B"/>
    <w:rsid w:val="009E330D"/>
    <w:rsid w:val="00A035EB"/>
    <w:rsid w:val="00A14830"/>
    <w:rsid w:val="00A154F0"/>
    <w:rsid w:val="00A15B4D"/>
    <w:rsid w:val="00A52E46"/>
    <w:rsid w:val="00A60129"/>
    <w:rsid w:val="00A61D68"/>
    <w:rsid w:val="00A63BB5"/>
    <w:rsid w:val="00A76B37"/>
    <w:rsid w:val="00A83DC6"/>
    <w:rsid w:val="00A86ECB"/>
    <w:rsid w:val="00AC18A7"/>
    <w:rsid w:val="00AC28A4"/>
    <w:rsid w:val="00AD2002"/>
    <w:rsid w:val="00AF6FF5"/>
    <w:rsid w:val="00B00A9D"/>
    <w:rsid w:val="00B272FC"/>
    <w:rsid w:val="00B4422B"/>
    <w:rsid w:val="00B44EF6"/>
    <w:rsid w:val="00B45DA5"/>
    <w:rsid w:val="00B55FBC"/>
    <w:rsid w:val="00B6621C"/>
    <w:rsid w:val="00B771E8"/>
    <w:rsid w:val="00B9032A"/>
    <w:rsid w:val="00BA3E48"/>
    <w:rsid w:val="00BA743E"/>
    <w:rsid w:val="00BB7870"/>
    <w:rsid w:val="00BF3F87"/>
    <w:rsid w:val="00C03DCE"/>
    <w:rsid w:val="00C12A9D"/>
    <w:rsid w:val="00C12D1E"/>
    <w:rsid w:val="00C15D19"/>
    <w:rsid w:val="00C26FEB"/>
    <w:rsid w:val="00C36387"/>
    <w:rsid w:val="00C417DB"/>
    <w:rsid w:val="00C47DA8"/>
    <w:rsid w:val="00C71F97"/>
    <w:rsid w:val="00C75D46"/>
    <w:rsid w:val="00C860A9"/>
    <w:rsid w:val="00C860B6"/>
    <w:rsid w:val="00C928C0"/>
    <w:rsid w:val="00CC582D"/>
    <w:rsid w:val="00CD14C7"/>
    <w:rsid w:val="00CD2571"/>
    <w:rsid w:val="00CD4034"/>
    <w:rsid w:val="00CE16B0"/>
    <w:rsid w:val="00D162ED"/>
    <w:rsid w:val="00D44735"/>
    <w:rsid w:val="00D827E0"/>
    <w:rsid w:val="00DC6167"/>
    <w:rsid w:val="00DC6D5D"/>
    <w:rsid w:val="00DD137F"/>
    <w:rsid w:val="00DD64DE"/>
    <w:rsid w:val="00DF5902"/>
    <w:rsid w:val="00E133A6"/>
    <w:rsid w:val="00E352FD"/>
    <w:rsid w:val="00E6235A"/>
    <w:rsid w:val="00E9463C"/>
    <w:rsid w:val="00EC2FC4"/>
    <w:rsid w:val="00ED1B7D"/>
    <w:rsid w:val="00EF5C68"/>
    <w:rsid w:val="00F1319A"/>
    <w:rsid w:val="00F211B7"/>
    <w:rsid w:val="00F31944"/>
    <w:rsid w:val="00F5141A"/>
    <w:rsid w:val="00F62DD8"/>
    <w:rsid w:val="00F64E80"/>
    <w:rsid w:val="00F71F28"/>
    <w:rsid w:val="00F732C9"/>
    <w:rsid w:val="00F772EE"/>
    <w:rsid w:val="00F82D33"/>
    <w:rsid w:val="00F83854"/>
    <w:rsid w:val="00FA0493"/>
    <w:rsid w:val="00FA64BE"/>
    <w:rsid w:val="00FB6BEB"/>
    <w:rsid w:val="00FC638D"/>
    <w:rsid w:val="00FD197B"/>
    <w:rsid w:val="00FE157D"/>
    <w:rsid w:val="00FE2467"/>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5:docId w15:val="{C0964766-B23E-4F23-9B47-451F3A87C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ru-RU"/>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9463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9463C"/>
  </w:style>
  <w:style w:type="paragraph" w:styleId="Footer">
    <w:name w:val="footer"/>
    <w:basedOn w:val="Normal"/>
    <w:link w:val="FooterChar"/>
    <w:uiPriority w:val="99"/>
    <w:unhideWhenUsed/>
    <w:rsid w:val="00E9463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9463C"/>
  </w:style>
  <w:style w:type="paragraph" w:styleId="ListParagraph">
    <w:name w:val="List Paragraph"/>
    <w:basedOn w:val="Normal"/>
    <w:uiPriority w:val="34"/>
    <w:qFormat/>
    <w:rsid w:val="00B4422B"/>
    <w:pPr>
      <w:ind w:left="720"/>
      <w:contextualSpacing/>
    </w:pPr>
  </w:style>
  <w:style w:type="table" w:styleId="TableGrid">
    <w:name w:val="Table Grid"/>
    <w:basedOn w:val="TableNormal"/>
    <w:uiPriority w:val="59"/>
    <w:rsid w:val="00363D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475DB"/>
    <w:pPr>
      <w:spacing w:after="0" w:line="240" w:lineRule="auto"/>
    </w:pPr>
    <w:rPr>
      <w:rFonts w:asciiTheme="majorHAnsi" w:eastAsiaTheme="majorEastAsia" w:hAnsiTheme="majorHAnsi" w:cstheme="majorBidi"/>
      <w:sz w:val="18"/>
      <w:szCs w:val="18"/>
    </w:rPr>
  </w:style>
  <w:style w:type="character" w:customStyle="1" w:styleId="BalloonTextChar">
    <w:name w:val="Balloon Text Char"/>
    <w:basedOn w:val="DefaultParagraphFont"/>
    <w:link w:val="BalloonText"/>
    <w:uiPriority w:val="99"/>
    <w:semiHidden/>
    <w:rsid w:val="004475DB"/>
    <w:rPr>
      <w:rFonts w:asciiTheme="majorHAnsi" w:eastAsiaTheme="majorEastAsia" w:hAnsiTheme="majorHAnsi" w:cstheme="majorBidi"/>
      <w:sz w:val="18"/>
      <w:szCs w:val="18"/>
    </w:rPr>
  </w:style>
  <w:style w:type="paragraph" w:styleId="NoSpacing">
    <w:name w:val="No Spacing"/>
    <w:uiPriority w:val="1"/>
    <w:qFormat/>
    <w:rsid w:val="004475DB"/>
    <w:pPr>
      <w:spacing w:after="0" w:line="240" w:lineRule="auto"/>
    </w:pPr>
  </w:style>
  <w:style w:type="character" w:customStyle="1" w:styleId="refvocab">
    <w:name w:val="refvocab"/>
    <w:basedOn w:val="DefaultParagraphFont"/>
    <w:rsid w:val="00503AD6"/>
  </w:style>
  <w:style w:type="paragraph" w:customStyle="1" w:styleId="Default">
    <w:name w:val="Default"/>
    <w:rsid w:val="00164378"/>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16437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ikin-News@sheremarketing.co.uk"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1013</Words>
  <Characters>5573</Characters>
  <Application>Microsoft Office Word</Application>
  <DocSecurity>0</DocSecurity>
  <Lines>46</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6573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2016-04-26T12:56:00Z</cp:lastPrinted>
  <dcterms:created xsi:type="dcterms:W3CDTF">2016-04-29T08:58:00Z</dcterms:created>
  <dcterms:modified xsi:type="dcterms:W3CDTF">2016-09-05T14:23:00Z</dcterms:modified>
</cp:coreProperties>
</file>