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B5540" w14:textId="0D1FA65D" w:rsidR="009B0D1B" w:rsidRPr="00850F9E" w:rsidRDefault="009B0D1B" w:rsidP="00D93F0A">
      <w:pPr>
        <w:spacing w:line="360" w:lineRule="auto"/>
        <w:jc w:val="right"/>
        <w:rPr>
          <w:rFonts w:ascii="Arial" w:hAnsi="Arial" w:cs="Arial"/>
          <w:sz w:val="22"/>
          <w:szCs w:val="22"/>
        </w:rPr>
      </w:pPr>
    </w:p>
    <w:p w14:paraId="5AA8DB65" w14:textId="77777777" w:rsidR="00872E76" w:rsidRPr="00850F9E" w:rsidRDefault="00872E76" w:rsidP="009B0D1B">
      <w:pPr>
        <w:spacing w:line="360" w:lineRule="auto"/>
        <w:rPr>
          <w:rFonts w:ascii="Arial" w:hAnsi="Arial" w:cs="Arial"/>
          <w:sz w:val="22"/>
          <w:szCs w:val="22"/>
        </w:rPr>
      </w:pPr>
    </w:p>
    <w:p w14:paraId="7BE4AB54" w14:textId="457F4765" w:rsidR="00C503C1" w:rsidRPr="00C503C1" w:rsidRDefault="00C503C1" w:rsidP="00C503C1">
      <w:pPr>
        <w:pStyle w:val="Heading1"/>
        <w:shd w:val="clear" w:color="auto" w:fill="FFFFFF"/>
        <w:rPr>
          <w:rFonts w:ascii="Arial" w:hAnsi="Arial" w:cs="Arial"/>
          <w:color w:val="auto"/>
          <w:sz w:val="22"/>
          <w:szCs w:val="22"/>
        </w:rPr>
      </w:pPr>
      <w:r>
        <w:rPr>
          <w:rFonts w:ascii="Arial" w:hAnsi="Arial" w:cs="Arial"/>
          <w:noProof/>
          <w:sz w:val="22"/>
          <w:szCs w:val="22"/>
          <w:lang w:val="nl-BE" w:eastAsia="nl-BE" w:bidi="ar-SA"/>
        </w:rPr>
        <w:drawing>
          <wp:inline distT="0" distB="0" distL="0" distR="0" wp14:anchorId="45217148" wp14:editId="2C636349">
            <wp:extent cx="1057275"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6-03-14 15.49.52.png"/>
                    <pic:cNvPicPr/>
                  </pic:nvPicPr>
                  <pic:blipFill>
                    <a:blip r:embed="rId7">
                      <a:extLst>
                        <a:ext uri="{28A0092B-C50C-407E-A947-70E740481C1C}">
                          <a14:useLocalDpi xmlns:a14="http://schemas.microsoft.com/office/drawing/2010/main" val="0"/>
                        </a:ext>
                      </a:extLst>
                    </a:blip>
                    <a:stretch>
                      <a:fillRect/>
                    </a:stretch>
                  </pic:blipFill>
                  <pic:spPr>
                    <a:xfrm>
                      <a:off x="0" y="0"/>
                      <a:ext cx="1057143" cy="723810"/>
                    </a:xfrm>
                    <a:prstGeom prst="rect">
                      <a:avLst/>
                    </a:prstGeom>
                  </pic:spPr>
                </pic:pic>
              </a:graphicData>
            </a:graphic>
          </wp:inline>
        </w:drawing>
      </w:r>
      <w:r>
        <w:rPr>
          <w:rFonts w:ascii="Arial" w:hAnsi="Arial" w:cs="Arial"/>
          <w:sz w:val="22"/>
          <w:szCs w:val="22"/>
        </w:rPr>
        <w:br/>
      </w:r>
    </w:p>
    <w:p w14:paraId="085214D0" w14:textId="0E8D9E1E" w:rsidR="003159C1" w:rsidRPr="00C503C1" w:rsidRDefault="003159C1" w:rsidP="00C503C1">
      <w:pPr>
        <w:pStyle w:val="Heading1"/>
        <w:shd w:val="clear" w:color="auto" w:fill="FFFFFF"/>
        <w:jc w:val="center"/>
        <w:rPr>
          <w:rFonts w:ascii="Arial" w:hAnsi="Arial" w:cs="Arial"/>
          <w:color w:val="auto"/>
        </w:rPr>
      </w:pPr>
      <w:r>
        <w:rPr>
          <w:rFonts w:ascii="Arial" w:hAnsi="Arial"/>
          <w:color w:val="auto"/>
        </w:rPr>
        <w:t>Daikin verkrijgt als eerste in de wereld een Responsible Sourcing-certificering voor airconditioners</w:t>
      </w:r>
    </w:p>
    <w:p w14:paraId="4FF5347F" w14:textId="77777777" w:rsidR="003159C1" w:rsidRPr="00C503C1" w:rsidRDefault="003159C1" w:rsidP="003159C1">
      <w:pPr>
        <w:pStyle w:val="NormalWeb"/>
        <w:shd w:val="clear" w:color="auto" w:fill="FFFFFF"/>
        <w:rPr>
          <w:rFonts w:ascii="Arial" w:hAnsi="Arial" w:cs="Arial"/>
          <w:b/>
          <w:color w:val="5D5C5C"/>
          <w:sz w:val="22"/>
          <w:szCs w:val="22"/>
        </w:rPr>
      </w:pPr>
      <w:r>
        <w:rPr>
          <w:rStyle w:val="Emphasis"/>
          <w:rFonts w:ascii="Arial" w:hAnsi="Arial"/>
          <w:b/>
          <w:color w:val="5D5C5C"/>
          <w:sz w:val="22"/>
        </w:rPr>
        <w:t>Daikin Europe N.V. is de eerste fabrikant van HVAC-apparatuur in de wereld die de internationaal gerespecteerde BES 6001 Responsible Sourcing-norm van BRE voor diens VRV airconditioningsysteem verkrijgt, waarmee de industrie een externe controle van de toeleveringsketen wordt aangeboden.</w:t>
      </w:r>
    </w:p>
    <w:p w14:paraId="0CEBCA2D" w14:textId="77777777" w:rsidR="003159C1" w:rsidRPr="00C503C1" w:rsidRDefault="003159C1" w:rsidP="003159C1">
      <w:pPr>
        <w:pStyle w:val="NormalWeb"/>
        <w:shd w:val="clear" w:color="auto" w:fill="FFFFFF"/>
        <w:rPr>
          <w:rFonts w:ascii="Arial" w:hAnsi="Arial" w:cs="Arial"/>
          <w:sz w:val="22"/>
          <w:szCs w:val="22"/>
        </w:rPr>
      </w:pPr>
      <w:r>
        <w:rPr>
          <w:rFonts w:ascii="Arial" w:hAnsi="Arial"/>
          <w:sz w:val="22"/>
        </w:rPr>
        <w:t>De BES 6001-norm is ontwikkeld door de BRE om verantwoordelijke bronnen aan te tonen in de gehele toeleveringsketen door product stewardship te bieden tegen maatschappelijke, economische en milieuduurzaamheidscriteria. Omdat de norm wordt erkend door BREEAM, de wereldleider op het gebied van gebouwbeoordeling, en als Zeer Goed is beoordeeld, kunnen voorschrijvers en aannemers extra BREEAM-kredieten verkrijgen door een gecertificeerd product te kiezen, waarbij ze weten dat het verantwoordelijk is gekozen en gemaakt.</w:t>
      </w:r>
    </w:p>
    <w:p w14:paraId="4CB7D240" w14:textId="1922D31B" w:rsidR="003159C1" w:rsidRPr="00C503C1" w:rsidRDefault="003159C1" w:rsidP="003159C1">
      <w:pPr>
        <w:pStyle w:val="NormalWeb"/>
        <w:shd w:val="clear" w:color="auto" w:fill="FFFFFF"/>
        <w:rPr>
          <w:rFonts w:ascii="Arial" w:hAnsi="Arial" w:cs="Arial"/>
          <w:sz w:val="22"/>
          <w:szCs w:val="22"/>
        </w:rPr>
      </w:pPr>
      <w:r>
        <w:rPr>
          <w:rFonts w:ascii="Arial" w:hAnsi="Arial"/>
          <w:sz w:val="22"/>
        </w:rPr>
        <w:t>De verantwoordelijke bronnen gelden voor de in Europa gefabriceerde producten van de Daikin Group, waaronder de zeer rendabele VRV-reeks. De Daikin Group biedt producten die gebruik maken van de meest recente technologieën in zowel airconditioning als fluorochemicaliën voor het bieden van comfort in alle aspecten van het leven van mensen over de hele wereld. Door het ontwikkelen van energierendabele technologieën heeft Daikin producten en diensten op de markt gebracht met beperkte CO2-emissies die bijdragen aan de duurzame ontwikkeling in de gemeenschap.</w:t>
      </w:r>
    </w:p>
    <w:p w14:paraId="4309BA0A" w14:textId="77777777" w:rsidR="003159C1" w:rsidRPr="00C503C1" w:rsidRDefault="003159C1" w:rsidP="003159C1">
      <w:pPr>
        <w:pStyle w:val="NormalWeb"/>
        <w:shd w:val="clear" w:color="auto" w:fill="FFFFFF"/>
        <w:rPr>
          <w:rFonts w:ascii="Arial" w:hAnsi="Arial" w:cs="Arial"/>
          <w:sz w:val="22"/>
          <w:szCs w:val="22"/>
        </w:rPr>
      </w:pPr>
      <w:r>
        <w:rPr>
          <w:rFonts w:ascii="Arial" w:hAnsi="Arial"/>
          <w:sz w:val="22"/>
        </w:rPr>
        <w:t>De BRE BES 6001 Framework norm voor Responsible Sourcing van bouwproducten is het leidinggevende framework voor fabrikanten om de verantwoordelijke bronnen aan te tonen van hun producten. De norm betreft de organisatorische en leveranciersbeheersystemen, evenals milieu- en maatschappelijke kenmerken van het bedrijf.</w:t>
      </w:r>
    </w:p>
    <w:p w14:paraId="6732F4D6" w14:textId="58139D9C" w:rsidR="003159C1" w:rsidRPr="00C503C1" w:rsidRDefault="003159C1" w:rsidP="003159C1">
      <w:pPr>
        <w:pStyle w:val="NormalWeb"/>
        <w:shd w:val="clear" w:color="auto" w:fill="FFFFFF"/>
        <w:rPr>
          <w:rFonts w:ascii="Arial" w:hAnsi="Arial" w:cs="Arial"/>
          <w:sz w:val="22"/>
          <w:szCs w:val="22"/>
        </w:rPr>
      </w:pPr>
      <w:r>
        <w:rPr>
          <w:rFonts w:ascii="Arial" w:hAnsi="Arial"/>
          <w:sz w:val="22"/>
        </w:rPr>
        <w:t>Als reactie op deze prestatie zegt Dr Shamir Ghumra, Head of Responsible Sourcing bij BRE: 'Dit is een belangrijke mijlpaal voor de bouwproductensector. Bedrijven die de BES 6001 norm vroegtijdig hebben aangenomen, hebben kortere en minder complexe toeleveringsketens. Daikin heeft aangetoond dat het zich echt inzet wat betreft Responsible Sourcing door de vele onderdelen van hun airconditioners te beoordelen die in België gemaakt worden, zodat er certificering behaald kan worden voor de complexe producten."</w:t>
      </w:r>
      <w:r w:rsidR="004464F1">
        <w:rPr>
          <w:rFonts w:ascii="Arial" w:hAnsi="Arial"/>
          <w:sz w:val="22"/>
        </w:rPr>
        <w:br/>
      </w:r>
    </w:p>
    <w:p w14:paraId="28E7A277" w14:textId="4FBF37A3" w:rsidR="003159C1" w:rsidRPr="00C503C1" w:rsidRDefault="004464F1" w:rsidP="003159C1">
      <w:pPr>
        <w:pStyle w:val="NormalWeb"/>
        <w:shd w:val="clear" w:color="auto" w:fill="FFFFFF"/>
        <w:rPr>
          <w:rFonts w:ascii="Arial" w:hAnsi="Arial" w:cs="Arial"/>
          <w:sz w:val="22"/>
          <w:szCs w:val="22"/>
        </w:rPr>
      </w:pPr>
      <w:r>
        <w:rPr>
          <w:rFonts w:ascii="Arial" w:hAnsi="Arial"/>
          <w:sz w:val="22"/>
        </w:rPr>
        <w:br/>
      </w:r>
      <w:r>
        <w:rPr>
          <w:rFonts w:ascii="Arial" w:hAnsi="Arial"/>
          <w:sz w:val="22"/>
        </w:rPr>
        <w:br/>
      </w:r>
      <w:r>
        <w:rPr>
          <w:rFonts w:ascii="Arial" w:hAnsi="Arial"/>
          <w:sz w:val="22"/>
        </w:rPr>
        <w:br/>
      </w:r>
      <w:r>
        <w:rPr>
          <w:rFonts w:ascii="Arial" w:hAnsi="Arial"/>
          <w:sz w:val="22"/>
        </w:rPr>
        <w:br/>
      </w:r>
      <w:r w:rsidR="003159C1">
        <w:rPr>
          <w:rFonts w:ascii="Arial" w:hAnsi="Arial"/>
          <w:sz w:val="22"/>
        </w:rPr>
        <w:t xml:space="preserve">Graham Wright, Legislation Specialist bij Daikin UK Ltd, voegt toe: 'Dit is wederom een belangrijke bekrachtiging voor Daikin-producten. Gedurende de afgelopen tien </w:t>
      </w:r>
      <w:r w:rsidR="003159C1">
        <w:rPr>
          <w:rFonts w:ascii="Arial" w:hAnsi="Arial"/>
          <w:sz w:val="22"/>
        </w:rPr>
        <w:lastRenderedPageBreak/>
        <w:t>jaar hebben we geïnvesteerd in het verminderen van ons organisatorische impact - en de belichaamde impact die we doorgeven aan de gebruikers van onze producten. Met de BES 6001 norm hebben we een aantal beheerpraktijken in de toeleveringsketen en onze eigen prestatie op het vlak van milieu en maatschappelijk gedrag kunnen samenvoegen in een enkel consistent framework, en kunnen we daardoor onze klanten ondersteunen bij het BREEAM-proces. De Zeer Goed-beoordeling toont aan dat we een ongeëvenaarde positie hebben verkregen in de industrie wat betreft Responsible Sourcing, en tevens zijn de gebieden gemarkeerd die verbetert kunnen worden.' </w:t>
      </w:r>
    </w:p>
    <w:p w14:paraId="1349E52F" w14:textId="74ED4A05" w:rsidR="00AB5D79" w:rsidRPr="00850F9E" w:rsidRDefault="00C503C1" w:rsidP="003159C1">
      <w:pPr>
        <w:pStyle w:val="NormalWeb"/>
        <w:shd w:val="clear" w:color="auto" w:fill="FFFFFF"/>
        <w:rPr>
          <w:rFonts w:ascii="Arial" w:hAnsi="Arial" w:cs="Arial"/>
          <w:color w:val="5D5C5C"/>
          <w:sz w:val="22"/>
          <w:szCs w:val="22"/>
        </w:rPr>
      </w:pPr>
      <w:r>
        <w:rPr>
          <w:rFonts w:ascii="Arial" w:hAnsi="Arial"/>
          <w:sz w:val="22"/>
        </w:rPr>
        <w:t xml:space="preserve">Voor meer informatie over hoe Daikin u kan helpen bij het verkrijgen van de beste BREEAM-score, </w:t>
      </w:r>
      <w:hyperlink r:id="rId8">
        <w:r>
          <w:rPr>
            <w:rStyle w:val="Hyperlink"/>
            <w:rFonts w:ascii="Arial" w:hAnsi="Arial"/>
            <w:sz w:val="22"/>
          </w:rPr>
          <w:t>gaat u naar onze minisite</w:t>
        </w:r>
      </w:hyperlink>
      <w:r>
        <w:rPr>
          <w:rFonts w:ascii="Arial" w:hAnsi="Arial"/>
          <w:sz w:val="22"/>
        </w:rPr>
        <w:t xml:space="preserve"> </w:t>
      </w:r>
      <w:r>
        <w:rPr>
          <w:rFonts w:ascii="Arial" w:hAnsi="Arial" w:cs="Arial"/>
          <w:sz w:val="22"/>
          <w:szCs w:val="22"/>
        </w:rPr>
        <w:br/>
      </w:r>
    </w:p>
    <w:p w14:paraId="410F0CD7" w14:textId="796C6EFE" w:rsidR="00850F9E" w:rsidRPr="00850F9E" w:rsidRDefault="00850F9E" w:rsidP="003159C1">
      <w:pPr>
        <w:pStyle w:val="NormalWeb"/>
        <w:shd w:val="clear" w:color="auto" w:fill="FFFFFF"/>
        <w:rPr>
          <w:rFonts w:ascii="Arial" w:hAnsi="Arial" w:cs="Arial"/>
          <w:b/>
          <w:color w:val="5D5C5C"/>
          <w:sz w:val="22"/>
          <w:szCs w:val="22"/>
        </w:rPr>
      </w:pPr>
      <w:r>
        <w:rPr>
          <w:rFonts w:ascii="Arial" w:hAnsi="Arial"/>
          <w:b/>
          <w:color w:val="5D5C5C"/>
          <w:sz w:val="22"/>
        </w:rPr>
        <w:t xml:space="preserve">&gt;ends </w:t>
      </w:r>
    </w:p>
    <w:p w14:paraId="7F20864E" w14:textId="77777777" w:rsidR="003159C1" w:rsidRDefault="003159C1" w:rsidP="003159C1">
      <w:pPr>
        <w:pStyle w:val="NormalWeb"/>
        <w:shd w:val="clear" w:color="auto" w:fill="FFFFFF"/>
        <w:rPr>
          <w:rStyle w:val="Strong"/>
          <w:rFonts w:ascii="Arial" w:hAnsi="Arial" w:cs="Arial"/>
          <w:color w:val="5D5C5C"/>
          <w:sz w:val="22"/>
          <w:szCs w:val="22"/>
        </w:rPr>
      </w:pPr>
      <w:r>
        <w:rPr>
          <w:rStyle w:val="Strong"/>
          <w:rFonts w:ascii="Arial" w:hAnsi="Arial"/>
          <w:color w:val="5D5C5C"/>
          <w:sz w:val="22"/>
        </w:rPr>
        <w:t>OPMERKINGEN AAN DE REDACTEUR</w:t>
      </w:r>
    </w:p>
    <w:p w14:paraId="2FE50376" w14:textId="79E38C84" w:rsidR="006F7D17" w:rsidRDefault="009C6217" w:rsidP="003159C1">
      <w:pPr>
        <w:pStyle w:val="NormalWeb"/>
        <w:shd w:val="clear" w:color="auto" w:fill="FFFFFF"/>
        <w:rPr>
          <w:rStyle w:val="Strong"/>
          <w:rFonts w:ascii="Arial" w:hAnsi="Arial" w:cs="Arial"/>
          <w:color w:val="5D5C5C"/>
          <w:sz w:val="22"/>
          <w:szCs w:val="22"/>
        </w:rPr>
      </w:pPr>
      <w:r>
        <w:rPr>
          <w:rStyle w:val="Strong"/>
          <w:rFonts w:ascii="Arial" w:hAnsi="Arial"/>
          <w:color w:val="5D5C5C"/>
          <w:sz w:val="22"/>
        </w:rPr>
        <w:t xml:space="preserve">Bijgevoegde Jpeg: prijsuitreiking </w:t>
      </w:r>
    </w:p>
    <w:p w14:paraId="26F8C9AE" w14:textId="77777777" w:rsidR="00850F9E" w:rsidRPr="00850F9E" w:rsidRDefault="00850F9E" w:rsidP="00850F9E">
      <w:pPr>
        <w:spacing w:line="360" w:lineRule="auto"/>
        <w:rPr>
          <w:rFonts w:ascii="Arial" w:eastAsia="Times New Roman" w:hAnsi="Arial" w:cs="Arial"/>
          <w:b/>
          <w:bCs/>
          <w:iCs/>
          <w:sz w:val="22"/>
          <w:szCs w:val="22"/>
        </w:rPr>
      </w:pPr>
      <w:r>
        <w:rPr>
          <w:rFonts w:ascii="Arial" w:hAnsi="Arial"/>
          <w:b/>
          <w:sz w:val="22"/>
        </w:rPr>
        <w:t>Over Daikin Europe N.V.</w:t>
      </w:r>
    </w:p>
    <w:p w14:paraId="315DD414" w14:textId="77777777" w:rsidR="00850F9E" w:rsidRPr="00850F9E" w:rsidRDefault="00850F9E" w:rsidP="00850F9E">
      <w:pPr>
        <w:spacing w:line="360" w:lineRule="auto"/>
        <w:rPr>
          <w:rFonts w:ascii="Arial" w:eastAsia="Times New Roman" w:hAnsi="Arial" w:cs="Arial"/>
          <w:bCs/>
          <w:iCs/>
          <w:sz w:val="22"/>
          <w:szCs w:val="22"/>
        </w:rPr>
      </w:pPr>
      <w:r>
        <w:rPr>
          <w:rFonts w:ascii="Arial" w:hAnsi="Arial"/>
          <w:sz w:val="22"/>
        </w:rPr>
        <w:t>Daikin Europe N.V. is een 100% dochteronderneming van Daikin Industries Limited en een grote Europese fabrikant van airconditioners, verwarmingssystemen en koelapparatuur, met circa 5.500 werknemers in Europa en grote fabrieken in België, de Tsjechische Republiek, Duitsland, Italië, Turkije en het VK.</w:t>
      </w:r>
    </w:p>
    <w:p w14:paraId="779DE21F" w14:textId="77777777" w:rsidR="00850F9E" w:rsidRPr="00850F9E" w:rsidRDefault="00850F9E" w:rsidP="00850F9E">
      <w:pPr>
        <w:spacing w:line="360" w:lineRule="auto"/>
        <w:rPr>
          <w:rFonts w:ascii="Arial" w:eastAsia="Times New Roman" w:hAnsi="Arial" w:cs="Arial"/>
          <w:bCs/>
          <w:iCs/>
          <w:sz w:val="22"/>
          <w:szCs w:val="22"/>
        </w:rPr>
      </w:pPr>
    </w:p>
    <w:p w14:paraId="2796CCD3" w14:textId="1E6F8D0E" w:rsidR="00850F9E" w:rsidRPr="00850F9E" w:rsidRDefault="00850F9E" w:rsidP="00850F9E">
      <w:pPr>
        <w:spacing w:line="360" w:lineRule="auto"/>
        <w:rPr>
          <w:rFonts w:ascii="Arial" w:hAnsi="Arial" w:cs="Arial"/>
          <w:b/>
          <w:sz w:val="22"/>
          <w:szCs w:val="22"/>
        </w:rPr>
      </w:pPr>
      <w:r>
        <w:rPr>
          <w:rFonts w:ascii="Arial" w:hAnsi="Arial"/>
          <w:sz w:val="22"/>
        </w:rPr>
        <w:t>Wereldwijd staat Daikin bekend om de pionierende aanpak bij het ontwikkelen van producten en de ongeëvenaarde kwaliteit en diversiteit van de geïntegreerde oplossingen. Met meer dan 90 jaar ervaring in het ontwerpen en maken van verwarmings- en koeltechnologieën, is Daikin een marktleider op het gebied van warmtepomptechnologie.</w:t>
      </w:r>
    </w:p>
    <w:p w14:paraId="352C2854" w14:textId="2C9EC069" w:rsidR="003159C1" w:rsidRPr="00A7363A" w:rsidRDefault="00850F9E" w:rsidP="003159C1">
      <w:pPr>
        <w:pStyle w:val="NormalWeb"/>
        <w:shd w:val="clear" w:color="auto" w:fill="FFFFFF"/>
        <w:rPr>
          <w:rStyle w:val="Strong"/>
          <w:rFonts w:ascii="Arial" w:hAnsi="Arial" w:cs="Arial"/>
          <w:sz w:val="22"/>
          <w:szCs w:val="22"/>
        </w:rPr>
      </w:pPr>
      <w:r>
        <w:rPr>
          <w:rStyle w:val="Strong"/>
          <w:rFonts w:ascii="Arial" w:hAnsi="Arial"/>
          <w:sz w:val="22"/>
        </w:rPr>
        <w:t>Over de BES 6001</w:t>
      </w:r>
      <w:r>
        <w:rPr>
          <w:rStyle w:val="Strong"/>
          <w:rFonts w:ascii="Arial" w:hAnsi="Arial" w:cs="Arial"/>
          <w:sz w:val="22"/>
          <w:szCs w:val="22"/>
        </w:rPr>
        <w:br/>
      </w:r>
      <w:r>
        <w:rPr>
          <w:rStyle w:val="Strong"/>
          <w:rFonts w:ascii="Arial" w:hAnsi="Arial"/>
          <w:sz w:val="22"/>
        </w:rPr>
        <w:t>Framework norm voor de verantwoordelijke bronnen van</w:t>
      </w:r>
      <w:r>
        <w:rPr>
          <w:rFonts w:ascii="Arial" w:hAnsi="Arial"/>
          <w:sz w:val="22"/>
        </w:rPr>
        <w:t xml:space="preserve"> </w:t>
      </w:r>
      <w:r>
        <w:rPr>
          <w:rStyle w:val="Strong"/>
          <w:rFonts w:ascii="Arial" w:hAnsi="Arial"/>
          <w:sz w:val="22"/>
        </w:rPr>
        <w:t>bouwproducten</w:t>
      </w:r>
      <w:r>
        <w:rPr>
          <w:rFonts w:ascii="Arial" w:hAnsi="Arial"/>
          <w:sz w:val="22"/>
        </w:rPr>
        <w:t xml:space="preserve">is een onafhankelijke externe certificering met als doel het beoordelen van de verantwoordelijke bronbeleiden en praktijken in de gehele toeleveringsketen van alle bouwproducten. Volledige details vindt u </w:t>
      </w:r>
      <w:hyperlink r:id="rId9">
        <w:r>
          <w:rPr>
            <w:rStyle w:val="Hyperlink"/>
            <w:rFonts w:ascii="Arial" w:hAnsi="Arial"/>
            <w:color w:val="auto"/>
            <w:sz w:val="22"/>
          </w:rPr>
          <w:t>hier</w:t>
        </w:r>
      </w:hyperlink>
    </w:p>
    <w:p w14:paraId="6B997B54" w14:textId="32026DE5" w:rsidR="003159C1" w:rsidRPr="00A7363A" w:rsidRDefault="003159C1" w:rsidP="003159C1">
      <w:pPr>
        <w:pStyle w:val="NormalWeb"/>
        <w:shd w:val="clear" w:color="auto" w:fill="FFFFFF"/>
        <w:rPr>
          <w:rFonts w:ascii="Arial" w:hAnsi="Arial" w:cs="Arial"/>
          <w:sz w:val="22"/>
          <w:szCs w:val="22"/>
        </w:rPr>
      </w:pPr>
      <w:r>
        <w:rPr>
          <w:rStyle w:val="Strong"/>
          <w:rFonts w:ascii="Arial" w:hAnsi="Arial"/>
          <w:sz w:val="22"/>
        </w:rPr>
        <w:t>BREEAM</w:t>
      </w:r>
      <w:r>
        <w:rPr>
          <w:rFonts w:ascii="Arial" w:hAnsi="Arial"/>
          <w:sz w:val="22"/>
        </w:rPr>
        <w:t xml:space="preserve"> is de internationaal erkende beoordeling van duurzaamheid voor gebouwen en gemeenschappen. Er zijn al meer dan 530.000 certificaten uitgereikt onder BREEAM voor meer dan 24.000 projecten over de hele wereld, en er staan meer dan 2.2 miljoen gebouwen en gemeenschappen geregistreerd voor </w:t>
      </w:r>
      <w:r w:rsidR="004464F1">
        <w:rPr>
          <w:rFonts w:ascii="Arial" w:hAnsi="Arial"/>
          <w:sz w:val="22"/>
        </w:rPr>
        <w:br/>
      </w:r>
      <w:r w:rsidR="004464F1">
        <w:rPr>
          <w:rFonts w:ascii="Arial" w:hAnsi="Arial"/>
          <w:sz w:val="22"/>
        </w:rPr>
        <w:br/>
      </w:r>
      <w:r w:rsidR="004464F1">
        <w:rPr>
          <w:rFonts w:ascii="Arial" w:hAnsi="Arial"/>
          <w:sz w:val="22"/>
        </w:rPr>
        <w:br/>
      </w:r>
      <w:r w:rsidR="004464F1">
        <w:rPr>
          <w:rFonts w:ascii="Arial" w:hAnsi="Arial"/>
          <w:sz w:val="22"/>
        </w:rPr>
        <w:br/>
      </w:r>
      <w:r w:rsidR="004464F1">
        <w:rPr>
          <w:rFonts w:ascii="Arial" w:hAnsi="Arial"/>
          <w:sz w:val="22"/>
        </w:rPr>
        <w:br/>
      </w:r>
      <w:bookmarkStart w:id="0" w:name="_GoBack"/>
      <w:bookmarkEnd w:id="0"/>
      <w:r>
        <w:rPr>
          <w:rFonts w:ascii="Arial" w:hAnsi="Arial"/>
          <w:sz w:val="22"/>
        </w:rPr>
        <w:t xml:space="preserve">certificering. BREEAM wordt in meer dan 70 landen gebruikt. Meer informatie op </w:t>
      </w:r>
      <w:hyperlink r:id="rId10">
        <w:r>
          <w:rPr>
            <w:rStyle w:val="Hyperlink"/>
            <w:rFonts w:ascii="Arial" w:hAnsi="Arial"/>
            <w:color w:val="auto"/>
            <w:sz w:val="22"/>
          </w:rPr>
          <w:t>www.breeam.com</w:t>
        </w:r>
      </w:hyperlink>
    </w:p>
    <w:p w14:paraId="23DBC7EB" w14:textId="5C07BCDB" w:rsidR="00D93F0A" w:rsidRDefault="00850F9E" w:rsidP="00850F9E">
      <w:pPr>
        <w:spacing w:line="360" w:lineRule="auto"/>
        <w:rPr>
          <w:rStyle w:val="Strong"/>
          <w:rFonts w:ascii="Arial" w:hAnsi="Arial" w:cs="Arial"/>
          <w:b w:val="0"/>
          <w:sz w:val="22"/>
          <w:szCs w:val="22"/>
        </w:rPr>
      </w:pPr>
      <w:r>
        <w:rPr>
          <w:rFonts w:ascii="Arial" w:hAnsi="Arial"/>
          <w:color w:val="000000"/>
          <w:sz w:val="22"/>
        </w:rPr>
        <w:lastRenderedPageBreak/>
        <w:t xml:space="preserve">Voor meer persinformatie neemt u contact op met Anju Sarpal DENV, </w:t>
      </w:r>
      <w:hyperlink r:id="rId11">
        <w:r>
          <w:rPr>
            <w:rStyle w:val="Hyperlink"/>
            <w:rFonts w:ascii="Arial" w:hAnsi="Arial"/>
            <w:sz w:val="22"/>
          </w:rPr>
          <w:t>Daikin-News@sheremarketing.co.uk</w:t>
        </w:r>
      </w:hyperlink>
      <w:r>
        <w:rPr>
          <w:rStyle w:val="Hyperlink"/>
          <w:rFonts w:ascii="Arial" w:hAnsi="Arial"/>
          <w:sz w:val="22"/>
        </w:rPr>
        <w:t xml:space="preserve"> </w:t>
      </w:r>
      <w:r>
        <w:rPr>
          <w:rStyle w:val="Strong"/>
          <w:rFonts w:ascii="Arial" w:hAnsi="Arial"/>
          <w:b w:val="0"/>
          <w:sz w:val="22"/>
        </w:rPr>
        <w:t xml:space="preserve">of Linda McKeown, BRE, </w:t>
      </w:r>
      <w:hyperlink r:id="rId12">
        <w:r>
          <w:rPr>
            <w:rStyle w:val="Hyperlink"/>
            <w:rFonts w:ascii="Arial" w:hAnsi="Arial"/>
            <w:sz w:val="22"/>
          </w:rPr>
          <w:t>linda.mckeown@bre.co.uk</w:t>
        </w:r>
      </w:hyperlink>
    </w:p>
    <w:p w14:paraId="2DD28461" w14:textId="77777777" w:rsidR="00A7363A" w:rsidRPr="00A7363A" w:rsidRDefault="00A7363A" w:rsidP="00850F9E">
      <w:pPr>
        <w:spacing w:line="360" w:lineRule="auto"/>
        <w:rPr>
          <w:rFonts w:ascii="Arial" w:hAnsi="Arial" w:cs="Arial"/>
          <w:b/>
          <w:sz w:val="22"/>
          <w:szCs w:val="22"/>
          <w:u w:val="single"/>
        </w:rPr>
      </w:pPr>
    </w:p>
    <w:p w14:paraId="4F497386" w14:textId="77777777" w:rsidR="009B0D1B" w:rsidRPr="00850F9E" w:rsidRDefault="009B0D1B" w:rsidP="009B0D1B">
      <w:pPr>
        <w:spacing w:line="360" w:lineRule="auto"/>
        <w:rPr>
          <w:rFonts w:ascii="Arial" w:hAnsi="Arial" w:cs="Arial"/>
          <w:b/>
          <w:sz w:val="22"/>
          <w:szCs w:val="22"/>
        </w:rPr>
      </w:pPr>
    </w:p>
    <w:sectPr w:rsidR="009B0D1B" w:rsidRPr="00850F9E" w:rsidSect="00205410">
      <w:head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C3D66" w14:textId="77777777" w:rsidR="007C3B85" w:rsidRDefault="007C3B85" w:rsidP="008D203F">
      <w:r>
        <w:separator/>
      </w:r>
    </w:p>
  </w:endnote>
  <w:endnote w:type="continuationSeparator" w:id="0">
    <w:p w14:paraId="6FF4FB35" w14:textId="77777777" w:rsidR="007C3B85" w:rsidRDefault="007C3B85"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EC105" w14:textId="77777777" w:rsidR="007C3B85" w:rsidRDefault="007C3B85" w:rsidP="008D203F">
      <w:r>
        <w:separator/>
      </w:r>
    </w:p>
  </w:footnote>
  <w:footnote w:type="continuationSeparator" w:id="0">
    <w:p w14:paraId="58C84F66" w14:textId="77777777" w:rsidR="007C3B85" w:rsidRDefault="007C3B85"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BDD9D" w14:textId="3DE49B08" w:rsidR="008D203F" w:rsidRDefault="008D203F">
    <w:pPr>
      <w:pStyle w:val="Header"/>
    </w:pPr>
    <w:r>
      <w:rPr>
        <w:noProof/>
        <w:lang w:val="nl-BE" w:eastAsia="nl-BE" w:bidi="ar-SA"/>
      </w:rPr>
      <w:drawing>
        <wp:anchor distT="0" distB="0" distL="114300" distR="114300" simplePos="0" relativeHeight="251659264" behindDoc="1" locked="0" layoutInCell="1" allowOverlap="1" wp14:anchorId="061C65A4" wp14:editId="0A73EEFE">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DC"/>
    <w:rsid w:val="000A0751"/>
    <w:rsid w:val="000D55C6"/>
    <w:rsid w:val="00142147"/>
    <w:rsid w:val="00205410"/>
    <w:rsid w:val="00215B94"/>
    <w:rsid w:val="00222977"/>
    <w:rsid w:val="002310DC"/>
    <w:rsid w:val="00276D00"/>
    <w:rsid w:val="002A7B83"/>
    <w:rsid w:val="002B0836"/>
    <w:rsid w:val="002E46B7"/>
    <w:rsid w:val="00300B67"/>
    <w:rsid w:val="003114A3"/>
    <w:rsid w:val="003159C1"/>
    <w:rsid w:val="00360C2D"/>
    <w:rsid w:val="00404466"/>
    <w:rsid w:val="004464F1"/>
    <w:rsid w:val="004C2B34"/>
    <w:rsid w:val="00522AA9"/>
    <w:rsid w:val="00556706"/>
    <w:rsid w:val="0069443C"/>
    <w:rsid w:val="006C78B4"/>
    <w:rsid w:val="006F37EC"/>
    <w:rsid w:val="006F7D17"/>
    <w:rsid w:val="00706B9D"/>
    <w:rsid w:val="00781B29"/>
    <w:rsid w:val="007C3B85"/>
    <w:rsid w:val="008049DE"/>
    <w:rsid w:val="00842446"/>
    <w:rsid w:val="00847DBD"/>
    <w:rsid w:val="00850F9E"/>
    <w:rsid w:val="00860119"/>
    <w:rsid w:val="00872E76"/>
    <w:rsid w:val="008D203F"/>
    <w:rsid w:val="008E0608"/>
    <w:rsid w:val="008F1690"/>
    <w:rsid w:val="00940F3F"/>
    <w:rsid w:val="00947F0F"/>
    <w:rsid w:val="009A4C0C"/>
    <w:rsid w:val="009B0D1B"/>
    <w:rsid w:val="009B1BD8"/>
    <w:rsid w:val="009C6217"/>
    <w:rsid w:val="00A27D2C"/>
    <w:rsid w:val="00A7363A"/>
    <w:rsid w:val="00AB0660"/>
    <w:rsid w:val="00AB5D79"/>
    <w:rsid w:val="00B3150E"/>
    <w:rsid w:val="00BD47AF"/>
    <w:rsid w:val="00C42859"/>
    <w:rsid w:val="00C503C1"/>
    <w:rsid w:val="00CA41A3"/>
    <w:rsid w:val="00CA6AD2"/>
    <w:rsid w:val="00CC0C8D"/>
    <w:rsid w:val="00D361DB"/>
    <w:rsid w:val="00D50AA4"/>
    <w:rsid w:val="00D84D9E"/>
    <w:rsid w:val="00D93F0A"/>
    <w:rsid w:val="00E73BDC"/>
    <w:rsid w:val="00ED7EF1"/>
    <w:rsid w:val="00EF2DDE"/>
    <w:rsid w:val="00F26304"/>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00104"/>
  <w14:defaultImageDpi w14:val="300"/>
  <w15:docId w15:val="{88DF541B-4264-4F23-AE65-844B2F2C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69D"/>
  </w:style>
  <w:style w:type="paragraph" w:styleId="Heading1">
    <w:name w:val="heading 1"/>
    <w:basedOn w:val="Normal"/>
    <w:next w:val="Normal"/>
    <w:link w:val="Heading1Char"/>
    <w:uiPriority w:val="9"/>
    <w:qFormat/>
    <w:rsid w:val="003159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nl-NL" w:eastAsia="nl-NL"/>
    </w:rPr>
  </w:style>
  <w:style w:type="paragraph" w:styleId="CommentText">
    <w:name w:val="annotation text"/>
    <w:basedOn w:val="Normal"/>
    <w:link w:val="CommentTextChar"/>
    <w:uiPriority w:val="99"/>
    <w:unhideWhenUsed/>
    <w:rsid w:val="00872E76"/>
    <w:pPr>
      <w:spacing w:after="200"/>
    </w:pPr>
    <w:rPr>
      <w:sz w:val="20"/>
      <w:szCs w:val="20"/>
    </w:rPr>
  </w:style>
  <w:style w:type="character" w:customStyle="1" w:styleId="CommentTextChar">
    <w:name w:val="Comment Text Char"/>
    <w:basedOn w:val="DefaultParagraphFont"/>
    <w:link w:val="CommentText"/>
    <w:uiPriority w:val="99"/>
    <w:rsid w:val="00872E76"/>
    <w:rPr>
      <w:sz w:val="20"/>
      <w:szCs w:val="20"/>
      <w:lang w:val="nl-NL" w:eastAsia="nl-NL"/>
    </w:rPr>
  </w:style>
  <w:style w:type="paragraph" w:styleId="NormalWeb">
    <w:name w:val="Normal (Web)"/>
    <w:basedOn w:val="Normal"/>
    <w:uiPriority w:val="99"/>
    <w:unhideWhenUsed/>
    <w:rsid w:val="00D84D9E"/>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rPr>
  </w:style>
  <w:style w:type="character" w:customStyle="1" w:styleId="CommentSubjectChar">
    <w:name w:val="Comment Subject Char"/>
    <w:basedOn w:val="CommentTextChar"/>
    <w:link w:val="CommentSubject"/>
    <w:uiPriority w:val="99"/>
    <w:semiHidden/>
    <w:rsid w:val="009A4C0C"/>
    <w:rPr>
      <w:b/>
      <w:bCs/>
      <w:sz w:val="20"/>
      <w:szCs w:val="20"/>
      <w:lang w:val="nl-NL" w:eastAsia="nl-NL"/>
    </w:rPr>
  </w:style>
  <w:style w:type="character" w:customStyle="1" w:styleId="Heading1Char">
    <w:name w:val="Heading 1 Char"/>
    <w:basedOn w:val="DefaultParagraphFont"/>
    <w:link w:val="Heading1"/>
    <w:uiPriority w:val="9"/>
    <w:rsid w:val="003159C1"/>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3159C1"/>
    <w:rPr>
      <w:b/>
      <w:bCs/>
    </w:rPr>
  </w:style>
  <w:style w:type="character" w:styleId="Emphasis">
    <w:name w:val="Emphasis"/>
    <w:basedOn w:val="DefaultParagraphFont"/>
    <w:uiPriority w:val="20"/>
    <w:qFormat/>
    <w:rsid w:val="003159C1"/>
    <w:rPr>
      <w:i/>
      <w:iCs/>
    </w:rPr>
  </w:style>
  <w:style w:type="character" w:styleId="FollowedHyperlink">
    <w:name w:val="FollowedHyperlink"/>
    <w:basedOn w:val="DefaultParagraphFont"/>
    <w:uiPriority w:val="99"/>
    <w:semiHidden/>
    <w:unhideWhenUsed/>
    <w:rsid w:val="00850F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181484">
      <w:bodyDiv w:val="1"/>
      <w:marLeft w:val="0"/>
      <w:marRight w:val="0"/>
      <w:marTop w:val="0"/>
      <w:marBottom w:val="0"/>
      <w:divBdr>
        <w:top w:val="none" w:sz="0" w:space="0" w:color="auto"/>
        <w:left w:val="none" w:sz="0" w:space="0" w:color="auto"/>
        <w:bottom w:val="none" w:sz="0" w:space="0" w:color="auto"/>
        <w:right w:val="none" w:sz="0" w:space="0" w:color="auto"/>
      </w:divBdr>
      <w:divsChild>
        <w:div w:id="58482899">
          <w:marLeft w:val="0"/>
          <w:marRight w:val="0"/>
          <w:marTop w:val="0"/>
          <w:marBottom w:val="0"/>
          <w:divBdr>
            <w:top w:val="none" w:sz="0" w:space="0" w:color="auto"/>
            <w:left w:val="none" w:sz="0" w:space="0" w:color="auto"/>
            <w:bottom w:val="none" w:sz="0" w:space="0" w:color="auto"/>
            <w:right w:val="none" w:sz="0" w:space="0" w:color="auto"/>
          </w:divBdr>
          <w:divsChild>
            <w:div w:id="1496646863">
              <w:marLeft w:val="0"/>
              <w:marRight w:val="0"/>
              <w:marTop w:val="0"/>
              <w:marBottom w:val="0"/>
              <w:divBdr>
                <w:top w:val="none" w:sz="0" w:space="0" w:color="auto"/>
                <w:left w:val="none" w:sz="0" w:space="0" w:color="auto"/>
                <w:bottom w:val="none" w:sz="0" w:space="0" w:color="auto"/>
                <w:right w:val="none" w:sz="0" w:space="0" w:color="auto"/>
              </w:divBdr>
              <w:divsChild>
                <w:div w:id="1258633649">
                  <w:marLeft w:val="0"/>
                  <w:marRight w:val="0"/>
                  <w:marTop w:val="0"/>
                  <w:marBottom w:val="0"/>
                  <w:divBdr>
                    <w:top w:val="none" w:sz="0" w:space="0" w:color="auto"/>
                    <w:left w:val="none" w:sz="0" w:space="0" w:color="auto"/>
                    <w:bottom w:val="none" w:sz="0" w:space="0" w:color="auto"/>
                    <w:right w:val="none" w:sz="0" w:space="0" w:color="auto"/>
                  </w:divBdr>
                  <w:divsChild>
                    <w:div w:id="1420249358">
                      <w:marLeft w:val="0"/>
                      <w:marRight w:val="0"/>
                      <w:marTop w:val="0"/>
                      <w:marBottom w:val="0"/>
                      <w:divBdr>
                        <w:top w:val="none" w:sz="0" w:space="0" w:color="auto"/>
                        <w:left w:val="none" w:sz="0" w:space="0" w:color="auto"/>
                        <w:bottom w:val="none" w:sz="0" w:space="0" w:color="auto"/>
                        <w:right w:val="none" w:sz="0" w:space="0" w:color="auto"/>
                      </w:divBdr>
                      <w:divsChild>
                        <w:div w:id="1618296852">
                          <w:marLeft w:val="0"/>
                          <w:marRight w:val="0"/>
                          <w:marTop w:val="0"/>
                          <w:marBottom w:val="0"/>
                          <w:divBdr>
                            <w:top w:val="none" w:sz="0" w:space="0" w:color="auto"/>
                            <w:left w:val="none" w:sz="0" w:space="0" w:color="auto"/>
                            <w:bottom w:val="single" w:sz="18" w:space="15" w:color="5D5C5C"/>
                            <w:right w:val="none" w:sz="0" w:space="0" w:color="auto"/>
                          </w:divBdr>
                          <w:divsChild>
                            <w:div w:id="1841384469">
                              <w:marLeft w:val="-225"/>
                              <w:marRight w:val="0"/>
                              <w:marTop w:val="0"/>
                              <w:marBottom w:val="0"/>
                              <w:divBdr>
                                <w:top w:val="none" w:sz="0" w:space="0" w:color="auto"/>
                                <w:left w:val="none" w:sz="0" w:space="0" w:color="auto"/>
                                <w:bottom w:val="none" w:sz="0" w:space="0" w:color="auto"/>
                                <w:right w:val="none" w:sz="0" w:space="0" w:color="auto"/>
                              </w:divBdr>
                              <w:divsChild>
                                <w:div w:id="1604221723">
                                  <w:marLeft w:val="-225"/>
                                  <w:marRight w:val="0"/>
                                  <w:marTop w:val="0"/>
                                  <w:marBottom w:val="0"/>
                                  <w:divBdr>
                                    <w:top w:val="none" w:sz="0" w:space="0" w:color="auto"/>
                                    <w:left w:val="none" w:sz="0" w:space="0" w:color="auto"/>
                                    <w:bottom w:val="none" w:sz="0" w:space="0" w:color="auto"/>
                                    <w:right w:val="none" w:sz="0" w:space="0" w:color="auto"/>
                                  </w:divBdr>
                                  <w:divsChild>
                                    <w:div w:id="14373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minisite/sustainability/index.js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linda.mckeown@bre.co.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aikin-News@sheremarketing.co.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reeam.com/" TargetMode="External"/><Relationship Id="rId4" Type="http://schemas.openxmlformats.org/officeDocument/2006/relationships/webSettings" Target="webSettings.xml"/><Relationship Id="rId9" Type="http://schemas.openxmlformats.org/officeDocument/2006/relationships/hyperlink" Target="http://www.bre.co.uk/page.jsp?id=151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33F63-F488-425B-B336-56193DA3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784</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2016-03-23T12:06:00Z</dcterms:created>
  <dcterms:modified xsi:type="dcterms:W3CDTF">2016-04-04T08:44:00Z</dcterms:modified>
</cp:coreProperties>
</file>